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801546" w:rsidP="00801546">
      <w:pPr>
        <w:jc w:val="left"/>
        <w:rPr>
          <w:sz w:val="22"/>
        </w:rPr>
      </w:pPr>
      <w:r>
        <w:rPr>
          <w:rFonts w:hint="eastAsia"/>
          <w:sz w:val="22"/>
        </w:rPr>
        <w:t>〔公印省略〕</w:t>
      </w:r>
    </w:p>
    <w:p w:rsidR="00122781" w:rsidRDefault="00B27CAF" w:rsidP="00122781">
      <w:pPr>
        <w:jc w:val="right"/>
        <w:rPr>
          <w:sz w:val="22"/>
        </w:rPr>
      </w:pPr>
      <w:r>
        <w:rPr>
          <w:rFonts w:hint="eastAsia"/>
          <w:sz w:val="22"/>
        </w:rPr>
        <w:t>２太介</w:t>
      </w:r>
      <w:r w:rsidR="00122781">
        <w:rPr>
          <w:rFonts w:hint="eastAsia"/>
          <w:sz w:val="22"/>
        </w:rPr>
        <w:t>第</w:t>
      </w:r>
      <w:r w:rsidR="008E267F">
        <w:rPr>
          <w:rFonts w:hint="eastAsia"/>
          <w:sz w:val="22"/>
        </w:rPr>
        <w:t>３０－２</w:t>
      </w:r>
      <w:r w:rsidR="00122781">
        <w:rPr>
          <w:rFonts w:hint="eastAsia"/>
          <w:sz w:val="22"/>
        </w:rPr>
        <w:t>号</w:t>
      </w:r>
    </w:p>
    <w:p w:rsidR="00122781" w:rsidRDefault="00B27CAF" w:rsidP="00122781">
      <w:pPr>
        <w:jc w:val="right"/>
        <w:rPr>
          <w:sz w:val="22"/>
        </w:rPr>
      </w:pPr>
      <w:r>
        <w:rPr>
          <w:rFonts w:hint="eastAsia"/>
          <w:sz w:val="22"/>
        </w:rPr>
        <w:t>令和２年４</w:t>
      </w:r>
      <w:r w:rsidR="00122781">
        <w:rPr>
          <w:rFonts w:hint="eastAsia"/>
          <w:sz w:val="22"/>
        </w:rPr>
        <w:t>月</w:t>
      </w:r>
      <w:r>
        <w:rPr>
          <w:rFonts w:hint="eastAsia"/>
          <w:sz w:val="22"/>
        </w:rPr>
        <w:t>１０</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311E48">
      <w:pPr>
        <w:ind w:right="726"/>
        <w:jc w:val="right"/>
        <w:rPr>
          <w:sz w:val="22"/>
        </w:rPr>
      </w:pPr>
      <w:bookmarkStart w:id="0" w:name="_GoBack"/>
      <w:bookmarkEnd w:id="0"/>
      <w:r>
        <w:rPr>
          <w:rFonts w:hint="eastAsia"/>
          <w:sz w:val="22"/>
        </w:rPr>
        <w:t>太宰府市長　楠田　大蔵</w:t>
      </w:r>
    </w:p>
    <w:p w:rsidR="00122781" w:rsidRDefault="00B27CAF" w:rsidP="00311E48">
      <w:pPr>
        <w:ind w:right="242"/>
        <w:jc w:val="right"/>
        <w:rPr>
          <w:sz w:val="22"/>
        </w:rPr>
      </w:pPr>
      <w:r>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Pr>
          <w:rFonts w:hint="eastAsia"/>
          <w:sz w:val="22"/>
        </w:rPr>
        <w:t>2</w:t>
      </w:r>
      <w:r>
        <w:rPr>
          <w:rFonts w:hint="eastAsia"/>
          <w:sz w:val="22"/>
        </w:rPr>
        <w:t>年</w:t>
      </w:r>
      <w:r>
        <w:rPr>
          <w:rFonts w:hint="eastAsia"/>
          <w:sz w:val="22"/>
        </w:rPr>
        <w:t>4</w:t>
      </w:r>
      <w:r>
        <w:rPr>
          <w:rFonts w:hint="eastAsia"/>
          <w:sz w:val="22"/>
        </w:rPr>
        <w:t>月</w:t>
      </w:r>
      <w:r>
        <w:rPr>
          <w:rFonts w:hint="eastAsia"/>
          <w:sz w:val="22"/>
        </w:rPr>
        <w:t>10</w:t>
      </w:r>
      <w:r>
        <w:rPr>
          <w:rFonts w:hint="eastAsia"/>
          <w:sz w:val="22"/>
        </w:rPr>
        <w:t>日現在）</w:t>
      </w:r>
    </w:p>
    <w:p w:rsidR="00122781" w:rsidRDefault="00122781" w:rsidP="00122781">
      <w:pPr>
        <w:jc w:val="left"/>
        <w:rPr>
          <w:sz w:val="22"/>
        </w:rPr>
      </w:pPr>
    </w:p>
    <w:p w:rsidR="00DD7B48" w:rsidRPr="00DD7B48" w:rsidRDefault="00122781" w:rsidP="00DD7B48">
      <w:pPr>
        <w:pStyle w:val="a9"/>
        <w:rPr>
          <w:sz w:val="22"/>
        </w:rPr>
      </w:pPr>
      <w:r>
        <w:rPr>
          <w:rFonts w:hint="eastAsia"/>
        </w:rPr>
        <w:t xml:space="preserve">　</w:t>
      </w:r>
      <w:r w:rsidR="00DD7B48" w:rsidRPr="00DD7B48">
        <w:rPr>
          <w:rFonts w:hint="eastAsia"/>
          <w:sz w:val="22"/>
        </w:rPr>
        <w:t>日頃から、本市の介護保険事業の運営にご協力いただき、厚く御礼申し上げます。</w:t>
      </w:r>
    </w:p>
    <w:p w:rsidR="009F5A00" w:rsidRPr="00DD7B48" w:rsidRDefault="00DD7B48" w:rsidP="00DD7B48">
      <w:pPr>
        <w:pStyle w:val="a9"/>
        <w:ind w:firstLineChars="100" w:firstLine="242"/>
        <w:rPr>
          <w:sz w:val="22"/>
        </w:rPr>
      </w:pPr>
      <w:r w:rsidRPr="00DD7B48">
        <w:rPr>
          <w:rFonts w:hint="eastAsia"/>
          <w:sz w:val="22"/>
        </w:rPr>
        <w:t>さて、</w:t>
      </w:r>
      <w:r w:rsidR="001D61FC">
        <w:rPr>
          <w:rFonts w:hint="eastAsia"/>
          <w:sz w:val="22"/>
        </w:rPr>
        <w:t>新型コロナ</w:t>
      </w:r>
      <w:r w:rsidR="00F45923">
        <w:rPr>
          <w:rFonts w:hint="eastAsia"/>
          <w:sz w:val="22"/>
        </w:rPr>
        <w:t>ウイルス感染症に伴う緊急事態宣言により、</w:t>
      </w:r>
      <w:r w:rsidR="00252803">
        <w:rPr>
          <w:rFonts w:hint="eastAsia"/>
          <w:sz w:val="22"/>
        </w:rPr>
        <w:t>令和２年４月７</w:t>
      </w:r>
      <w:r w:rsidR="00122781" w:rsidRPr="00DD7B48">
        <w:rPr>
          <w:rFonts w:hint="eastAsia"/>
          <w:sz w:val="22"/>
        </w:rPr>
        <w:t>日付事務連絡厚生労働省老健局</w:t>
      </w:r>
      <w:r w:rsidRPr="00DD7B48">
        <w:rPr>
          <w:rFonts w:hint="eastAsia"/>
          <w:sz w:val="22"/>
        </w:rPr>
        <w:t>老</w:t>
      </w:r>
      <w:r w:rsidR="00F45923">
        <w:rPr>
          <w:rFonts w:hint="eastAsia"/>
          <w:sz w:val="22"/>
        </w:rPr>
        <w:t>人保健課通知に基づき、</w:t>
      </w:r>
      <w:r w:rsidR="00252803">
        <w:rPr>
          <w:rFonts w:hint="eastAsia"/>
          <w:sz w:val="22"/>
        </w:rPr>
        <w:t>介護保険施設や病院等</w:t>
      </w:r>
      <w:r w:rsidR="001D61FC">
        <w:rPr>
          <w:rFonts w:hint="eastAsia"/>
          <w:sz w:val="22"/>
        </w:rPr>
        <w:t>以外</w:t>
      </w:r>
      <w:r w:rsidR="006632A2">
        <w:rPr>
          <w:rFonts w:hint="eastAsia"/>
          <w:sz w:val="22"/>
        </w:rPr>
        <w:t>（在宅も含む）</w:t>
      </w:r>
      <w:r w:rsidR="001D61FC">
        <w:rPr>
          <w:rFonts w:hint="eastAsia"/>
          <w:sz w:val="22"/>
        </w:rPr>
        <w:t>の全ての被保険者につ</w:t>
      </w:r>
      <w:r w:rsidR="00252803">
        <w:rPr>
          <w:rFonts w:hint="eastAsia"/>
          <w:sz w:val="22"/>
        </w:rPr>
        <w:t>い</w:t>
      </w:r>
      <w:r w:rsidR="00F17531">
        <w:rPr>
          <w:rFonts w:hint="eastAsia"/>
          <w:sz w:val="22"/>
        </w:rPr>
        <w:t>て</w:t>
      </w:r>
      <w:r w:rsidR="001D61FC">
        <w:rPr>
          <w:rFonts w:hint="eastAsia"/>
          <w:sz w:val="22"/>
        </w:rPr>
        <w:t>、</w:t>
      </w:r>
      <w:r w:rsidR="006632A2" w:rsidRPr="008E2D4B">
        <w:rPr>
          <w:rFonts w:hint="eastAsia"/>
          <w:sz w:val="22"/>
        </w:rPr>
        <w:t>令和</w:t>
      </w:r>
      <w:r w:rsidR="006632A2" w:rsidRPr="008E2D4B">
        <w:rPr>
          <w:rFonts w:hint="eastAsia"/>
          <w:sz w:val="22"/>
        </w:rPr>
        <w:t>2</w:t>
      </w:r>
      <w:r w:rsidR="006632A2" w:rsidRPr="008E2D4B">
        <w:rPr>
          <w:rFonts w:hint="eastAsia"/>
          <w:sz w:val="22"/>
        </w:rPr>
        <w:t>年</w:t>
      </w:r>
      <w:r w:rsidR="006632A2" w:rsidRPr="008E2D4B">
        <w:rPr>
          <w:rFonts w:hint="eastAsia"/>
          <w:sz w:val="22"/>
        </w:rPr>
        <w:t>4</w:t>
      </w:r>
      <w:r w:rsidR="006632A2" w:rsidRPr="008E2D4B">
        <w:rPr>
          <w:rFonts w:hint="eastAsia"/>
          <w:sz w:val="22"/>
        </w:rPr>
        <w:t>月</w:t>
      </w:r>
      <w:r w:rsidR="006632A2" w:rsidRPr="008E2D4B">
        <w:rPr>
          <w:rFonts w:hint="eastAsia"/>
          <w:sz w:val="22"/>
        </w:rPr>
        <w:t>13</w:t>
      </w:r>
      <w:r w:rsidR="006632A2" w:rsidRPr="008E2D4B">
        <w:rPr>
          <w:rFonts w:hint="eastAsia"/>
          <w:sz w:val="22"/>
        </w:rPr>
        <w:t>日から</w:t>
      </w:r>
      <w:r w:rsidR="006632A2" w:rsidRPr="008E2D4B">
        <w:rPr>
          <w:rFonts w:hint="eastAsia"/>
          <w:sz w:val="22"/>
        </w:rPr>
        <w:t>5</w:t>
      </w:r>
      <w:r w:rsidR="006632A2" w:rsidRPr="008E2D4B">
        <w:rPr>
          <w:rFonts w:hint="eastAsia"/>
          <w:sz w:val="22"/>
        </w:rPr>
        <w:t>月</w:t>
      </w:r>
      <w:r w:rsidR="006632A2" w:rsidRPr="008E2D4B">
        <w:rPr>
          <w:rFonts w:hint="eastAsia"/>
          <w:sz w:val="22"/>
        </w:rPr>
        <w:t>6</w:t>
      </w:r>
      <w:r w:rsidR="006632A2" w:rsidRPr="008E2D4B">
        <w:rPr>
          <w:rFonts w:hint="eastAsia"/>
          <w:sz w:val="22"/>
        </w:rPr>
        <w:t>日までに受付した</w:t>
      </w:r>
      <w:r w:rsidR="00A77957">
        <w:rPr>
          <w:rFonts w:hint="eastAsia"/>
          <w:sz w:val="22"/>
        </w:rPr>
        <w:t>更新</w:t>
      </w:r>
      <w:r w:rsidR="00F17531">
        <w:rPr>
          <w:rFonts w:hint="eastAsia"/>
          <w:sz w:val="22"/>
        </w:rPr>
        <w:t>申請にお</w:t>
      </w:r>
      <w:r w:rsidR="006632A2">
        <w:rPr>
          <w:rFonts w:hint="eastAsia"/>
          <w:sz w:val="22"/>
        </w:rPr>
        <w:t>いては</w:t>
      </w:r>
      <w:r w:rsidR="006632A2" w:rsidRPr="008E2D4B">
        <w:rPr>
          <w:rFonts w:hint="eastAsia"/>
          <w:sz w:val="22"/>
        </w:rPr>
        <w:t>、</w:t>
      </w:r>
      <w:r w:rsidR="006632A2">
        <w:rPr>
          <w:rFonts w:hint="eastAsia"/>
          <w:sz w:val="22"/>
        </w:rPr>
        <w:t>感染拡大防止の観点から認定調査を行わず、</w:t>
      </w:r>
      <w:r w:rsidR="006632A2" w:rsidRPr="008E2D4B">
        <w:rPr>
          <w:rFonts w:hint="eastAsia"/>
          <w:sz w:val="22"/>
        </w:rPr>
        <w:t>原則として有効期間を</w:t>
      </w:r>
      <w:r w:rsidR="006632A2" w:rsidRPr="008E2D4B">
        <w:rPr>
          <w:rFonts w:hint="eastAsia"/>
          <w:sz w:val="22"/>
        </w:rPr>
        <w:t>12</w:t>
      </w:r>
      <w:r w:rsidR="006632A2" w:rsidRPr="008E2D4B">
        <w:rPr>
          <w:rFonts w:hint="eastAsia"/>
          <w:sz w:val="22"/>
        </w:rPr>
        <w:t>ヶ月</w:t>
      </w:r>
      <w:r w:rsidR="006632A2">
        <w:rPr>
          <w:rFonts w:hint="eastAsia"/>
          <w:sz w:val="22"/>
        </w:rPr>
        <w:t>延長することとします。</w:t>
      </w:r>
    </w:p>
    <w:p w:rsidR="00407BCD" w:rsidRDefault="00407BCD" w:rsidP="00122781">
      <w:pPr>
        <w:jc w:val="left"/>
        <w:rPr>
          <w:sz w:val="22"/>
        </w:rPr>
      </w:pPr>
      <w:r w:rsidRPr="00DD7B48">
        <w:rPr>
          <w:rFonts w:hint="eastAsia"/>
          <w:sz w:val="22"/>
        </w:rPr>
        <w:t xml:space="preserve">　つきましては、下記のとおり</w:t>
      </w:r>
      <w:r w:rsidR="001D61FC">
        <w:rPr>
          <w:rFonts w:hint="eastAsia"/>
          <w:sz w:val="22"/>
        </w:rPr>
        <w:t>ご対応</w:t>
      </w:r>
      <w:r w:rsidR="009F5A00" w:rsidRPr="00DD7B48">
        <w:rPr>
          <w:rFonts w:hint="eastAsia"/>
          <w:sz w:val="22"/>
        </w:rPr>
        <w:t>いただきますよう</w:t>
      </w:r>
      <w:r w:rsidRPr="00DD7B48">
        <w:rPr>
          <w:rFonts w:hint="eastAsia"/>
          <w:sz w:val="22"/>
        </w:rPr>
        <w:t>お願いします。</w:t>
      </w:r>
    </w:p>
    <w:p w:rsidR="00722B1E" w:rsidRDefault="00D541F4" w:rsidP="00122781">
      <w:pPr>
        <w:jc w:val="left"/>
        <w:rPr>
          <w:sz w:val="22"/>
        </w:rPr>
      </w:pPr>
      <w:r>
        <w:rPr>
          <w:rFonts w:hint="eastAsia"/>
          <w:sz w:val="22"/>
        </w:rPr>
        <w:t xml:space="preserve">　なお、この対応は通知日現在のものであり、今後国から</w:t>
      </w:r>
      <w:r w:rsidR="00B27DAA">
        <w:rPr>
          <w:rFonts w:hint="eastAsia"/>
          <w:sz w:val="22"/>
        </w:rPr>
        <w:t>通知等が示された場合は変更になることがあります。</w:t>
      </w:r>
    </w:p>
    <w:p w:rsidR="00B27DAA" w:rsidRPr="00DD7B48" w:rsidRDefault="00B27DAA" w:rsidP="00122781">
      <w:pPr>
        <w:jc w:val="left"/>
        <w:rPr>
          <w:sz w:val="22"/>
        </w:rPr>
      </w:pPr>
    </w:p>
    <w:p w:rsidR="00407BCD" w:rsidRPr="00DD7B48" w:rsidRDefault="00407BCD" w:rsidP="00407BCD">
      <w:pPr>
        <w:pStyle w:val="a3"/>
      </w:pPr>
      <w:r w:rsidRPr="00DD7B48">
        <w:rPr>
          <w:rFonts w:hint="eastAsia"/>
        </w:rPr>
        <w:t>記</w:t>
      </w:r>
    </w:p>
    <w:p w:rsidR="00407BCD" w:rsidRPr="00DD7B48" w:rsidRDefault="00407BCD" w:rsidP="00407BCD">
      <w:pPr>
        <w:rPr>
          <w:sz w:val="22"/>
        </w:rPr>
      </w:pPr>
    </w:p>
    <w:p w:rsidR="00F45923" w:rsidRDefault="00F45923" w:rsidP="00F45923">
      <w:pPr>
        <w:pStyle w:val="ac"/>
        <w:numPr>
          <w:ilvl w:val="0"/>
          <w:numId w:val="1"/>
        </w:numPr>
        <w:ind w:leftChars="0"/>
        <w:rPr>
          <w:sz w:val="22"/>
        </w:rPr>
      </w:pPr>
      <w:r w:rsidRPr="00F45923">
        <w:rPr>
          <w:rFonts w:hint="eastAsia"/>
          <w:sz w:val="22"/>
        </w:rPr>
        <w:t>認定申請ついて</w:t>
      </w:r>
    </w:p>
    <w:p w:rsidR="00F45923" w:rsidRPr="00CC731B" w:rsidRDefault="00CC731B" w:rsidP="00CC731B">
      <w:pPr>
        <w:ind w:firstLineChars="100" w:firstLine="242"/>
        <w:rPr>
          <w:sz w:val="22"/>
        </w:rPr>
      </w:pPr>
      <w:r>
        <w:rPr>
          <w:rFonts w:hint="eastAsia"/>
          <w:sz w:val="22"/>
        </w:rPr>
        <w:t>（１）</w:t>
      </w:r>
      <w:r w:rsidR="00F45923" w:rsidRPr="00CC731B">
        <w:rPr>
          <w:rFonts w:hint="eastAsia"/>
          <w:sz w:val="22"/>
        </w:rPr>
        <w:t>更新申請</w:t>
      </w:r>
    </w:p>
    <w:p w:rsidR="00D541F4" w:rsidRDefault="00F45923" w:rsidP="00285AF5">
      <w:pPr>
        <w:ind w:leftChars="300" w:left="939" w:hangingChars="100" w:hanging="242"/>
        <w:rPr>
          <w:sz w:val="22"/>
        </w:rPr>
      </w:pPr>
      <w:r>
        <w:rPr>
          <w:rFonts w:hint="eastAsia"/>
          <w:sz w:val="22"/>
        </w:rPr>
        <w:t>・</w:t>
      </w:r>
      <w:r w:rsidR="00285AF5">
        <w:rPr>
          <w:rFonts w:hint="eastAsia"/>
          <w:sz w:val="22"/>
        </w:rPr>
        <w:t>代行申請をする場合は、</w:t>
      </w:r>
      <w:r w:rsidR="00F64B8A">
        <w:rPr>
          <w:rFonts w:hint="eastAsia"/>
          <w:sz w:val="22"/>
        </w:rPr>
        <w:t>本人または家族等に</w:t>
      </w:r>
      <w:r w:rsidR="00D541F4" w:rsidRPr="00D541F4">
        <w:rPr>
          <w:rFonts w:hint="eastAsia"/>
          <w:sz w:val="22"/>
        </w:rPr>
        <w:t>12</w:t>
      </w:r>
      <w:r w:rsidR="00D541F4" w:rsidRPr="00D541F4">
        <w:rPr>
          <w:rFonts w:hint="eastAsia"/>
          <w:sz w:val="22"/>
        </w:rPr>
        <w:t>ヶ月延長の趣旨をご連絡いただき、同意を得ていただくようお願いします。</w:t>
      </w:r>
    </w:p>
    <w:p w:rsidR="006632A2" w:rsidRDefault="006632A2" w:rsidP="00285AF5">
      <w:pPr>
        <w:ind w:leftChars="300" w:left="939" w:hangingChars="100" w:hanging="242"/>
        <w:rPr>
          <w:sz w:val="22"/>
        </w:rPr>
      </w:pPr>
      <w:r>
        <w:rPr>
          <w:rFonts w:hint="eastAsia"/>
          <w:sz w:val="22"/>
        </w:rPr>
        <w:t>・</w:t>
      </w:r>
      <w:r w:rsidR="00AE41B2">
        <w:rPr>
          <w:rFonts w:hint="eastAsia"/>
          <w:sz w:val="22"/>
        </w:rPr>
        <w:t>本人または家族等</w:t>
      </w:r>
      <w:r w:rsidRPr="006632A2">
        <w:rPr>
          <w:rFonts w:hint="eastAsia"/>
          <w:sz w:val="22"/>
        </w:rPr>
        <w:t>に同意を得たものについては、認定申請書</w:t>
      </w:r>
      <w:r w:rsidR="00D541F4">
        <w:rPr>
          <w:rFonts w:hint="eastAsia"/>
          <w:sz w:val="22"/>
        </w:rPr>
        <w:t>右</w:t>
      </w:r>
      <w:r w:rsidRPr="006632A2">
        <w:rPr>
          <w:rFonts w:hint="eastAsia"/>
          <w:sz w:val="22"/>
        </w:rPr>
        <w:t>上部に「</w:t>
      </w:r>
      <w:r w:rsidR="008935E1">
        <w:rPr>
          <w:rFonts w:hint="eastAsia"/>
          <w:sz w:val="22"/>
        </w:rPr>
        <w:t>○月○日</w:t>
      </w:r>
      <w:r w:rsidRPr="006632A2">
        <w:rPr>
          <w:rFonts w:hint="eastAsia"/>
          <w:sz w:val="22"/>
        </w:rPr>
        <w:t>延長同意済」と記</w:t>
      </w:r>
      <w:r>
        <w:rPr>
          <w:rFonts w:hint="eastAsia"/>
          <w:sz w:val="22"/>
        </w:rPr>
        <w:t>入してください。</w:t>
      </w:r>
    </w:p>
    <w:p w:rsidR="00285AF5" w:rsidRDefault="00285AF5" w:rsidP="00051DD9">
      <w:pPr>
        <w:ind w:leftChars="300" w:left="939" w:hangingChars="100" w:hanging="242"/>
        <w:rPr>
          <w:sz w:val="22"/>
        </w:rPr>
      </w:pPr>
      <w:r>
        <w:rPr>
          <w:rFonts w:hint="eastAsia"/>
          <w:sz w:val="22"/>
        </w:rPr>
        <w:t>・</w:t>
      </w:r>
      <w:r w:rsidR="00051DD9" w:rsidRPr="00A6622F">
        <w:rPr>
          <w:rFonts w:hint="eastAsia"/>
          <w:sz w:val="22"/>
        </w:rPr>
        <w:t>状</w:t>
      </w:r>
      <w:r w:rsidR="002066A8">
        <w:rPr>
          <w:rFonts w:hint="eastAsia"/>
          <w:sz w:val="22"/>
        </w:rPr>
        <w:t>態変化があり、家族</w:t>
      </w:r>
      <w:r w:rsidR="000D5802">
        <w:rPr>
          <w:rFonts w:hint="eastAsia"/>
          <w:sz w:val="22"/>
        </w:rPr>
        <w:t>やケアマネジャー</w:t>
      </w:r>
      <w:r w:rsidR="00E166C7">
        <w:rPr>
          <w:rFonts w:hint="eastAsia"/>
          <w:sz w:val="22"/>
        </w:rPr>
        <w:t>等が調査を希望する場合は、調査を行います。</w:t>
      </w:r>
    </w:p>
    <w:p w:rsidR="00747D6A" w:rsidRDefault="00285AF5" w:rsidP="00051DD9">
      <w:pPr>
        <w:ind w:leftChars="300" w:left="939" w:hangingChars="100" w:hanging="242"/>
        <w:rPr>
          <w:sz w:val="22"/>
        </w:rPr>
      </w:pPr>
      <w:r>
        <w:rPr>
          <w:rFonts w:hint="eastAsia"/>
          <w:sz w:val="22"/>
        </w:rPr>
        <w:t>・</w:t>
      </w:r>
      <w:r w:rsidR="00E166C7">
        <w:rPr>
          <w:rFonts w:hint="eastAsia"/>
          <w:sz w:val="22"/>
        </w:rPr>
        <w:t>調査を行わない</w:t>
      </w:r>
      <w:r w:rsidR="00CC731B" w:rsidRPr="00051DD9">
        <w:rPr>
          <w:rFonts w:hint="eastAsia"/>
          <w:sz w:val="22"/>
        </w:rPr>
        <w:t>場合でも認定申請書の提出は必要です。</w:t>
      </w:r>
    </w:p>
    <w:p w:rsidR="00A10E29" w:rsidRPr="00051DD9" w:rsidRDefault="00181BB4" w:rsidP="00051DD9">
      <w:pPr>
        <w:ind w:leftChars="300" w:left="939" w:hangingChars="100" w:hanging="242"/>
        <w:rPr>
          <w:sz w:val="22"/>
        </w:rPr>
      </w:pPr>
      <w:r>
        <w:rPr>
          <w:rFonts w:hint="eastAsia"/>
          <w:sz w:val="22"/>
        </w:rPr>
        <w:t>・</w:t>
      </w:r>
      <w:r w:rsidR="000D5802">
        <w:rPr>
          <w:rFonts w:hint="eastAsia"/>
          <w:sz w:val="22"/>
        </w:rPr>
        <w:t>本人または</w:t>
      </w:r>
      <w:r>
        <w:rPr>
          <w:rFonts w:hint="eastAsia"/>
          <w:sz w:val="22"/>
        </w:rPr>
        <w:t>家族</w:t>
      </w:r>
      <w:r w:rsidR="000D5802">
        <w:rPr>
          <w:rFonts w:hint="eastAsia"/>
          <w:sz w:val="22"/>
        </w:rPr>
        <w:t>等からお問い合わせ</w:t>
      </w:r>
      <w:r w:rsidR="00A10E29" w:rsidRPr="00A10E29">
        <w:rPr>
          <w:rFonts w:hint="eastAsia"/>
          <w:sz w:val="22"/>
        </w:rPr>
        <w:t>がありましたら、介護保険課までご連絡ください。</w:t>
      </w:r>
    </w:p>
    <w:p w:rsidR="00F45923" w:rsidRDefault="00860067" w:rsidP="00F45923">
      <w:pPr>
        <w:pStyle w:val="ac"/>
        <w:ind w:leftChars="0" w:left="720"/>
        <w:rPr>
          <w:sz w:val="22"/>
        </w:rPr>
      </w:pPr>
      <w:r>
        <w:rPr>
          <w:rFonts w:hint="eastAsia"/>
          <w:sz w:val="22"/>
        </w:rPr>
        <w:t>・延長</w:t>
      </w:r>
      <w:r w:rsidR="00F45923">
        <w:rPr>
          <w:rFonts w:hint="eastAsia"/>
          <w:sz w:val="22"/>
        </w:rPr>
        <w:t>のお知らせは被保険者あてに通知します。</w:t>
      </w:r>
    </w:p>
    <w:p w:rsidR="000D5802" w:rsidRDefault="000D5802" w:rsidP="00F45923">
      <w:pPr>
        <w:pStyle w:val="ac"/>
        <w:ind w:leftChars="0" w:left="720"/>
        <w:rPr>
          <w:sz w:val="22"/>
        </w:rPr>
      </w:pPr>
    </w:p>
    <w:p w:rsidR="00F45923" w:rsidRPr="00CC731B" w:rsidRDefault="00CC731B" w:rsidP="00CC731B">
      <w:pPr>
        <w:ind w:firstLineChars="100" w:firstLine="242"/>
        <w:rPr>
          <w:sz w:val="22"/>
        </w:rPr>
      </w:pPr>
      <w:r>
        <w:rPr>
          <w:rFonts w:hint="eastAsia"/>
          <w:sz w:val="22"/>
        </w:rPr>
        <w:t>（２）</w:t>
      </w:r>
      <w:r w:rsidR="00747D6A" w:rsidRPr="00CC731B">
        <w:rPr>
          <w:rFonts w:hint="eastAsia"/>
          <w:sz w:val="22"/>
        </w:rPr>
        <w:t>新規・区分変更申請</w:t>
      </w:r>
    </w:p>
    <w:p w:rsidR="003109C3" w:rsidRPr="000A71F9" w:rsidRDefault="00747D6A" w:rsidP="000A71F9">
      <w:pPr>
        <w:pStyle w:val="ac"/>
        <w:ind w:leftChars="300" w:left="939" w:hangingChars="100" w:hanging="242"/>
        <w:rPr>
          <w:sz w:val="22"/>
        </w:rPr>
      </w:pPr>
      <w:r>
        <w:rPr>
          <w:rFonts w:hint="eastAsia"/>
          <w:sz w:val="22"/>
        </w:rPr>
        <w:t>・</w:t>
      </w:r>
      <w:r w:rsidR="00C36BC0">
        <w:rPr>
          <w:rFonts w:hint="eastAsia"/>
          <w:sz w:val="22"/>
        </w:rPr>
        <w:t>代行申請をする場合は、</w:t>
      </w:r>
      <w:r w:rsidR="00F64B8A">
        <w:rPr>
          <w:rFonts w:hint="eastAsia"/>
          <w:sz w:val="22"/>
        </w:rPr>
        <w:t>本人や家族等</w:t>
      </w:r>
      <w:r w:rsidR="0011683E">
        <w:rPr>
          <w:rFonts w:hint="eastAsia"/>
          <w:sz w:val="22"/>
        </w:rPr>
        <w:t>とよく話し合いをしていただいたうえ</w:t>
      </w:r>
      <w:r w:rsidR="00C36BC0">
        <w:rPr>
          <w:rFonts w:hint="eastAsia"/>
          <w:sz w:val="22"/>
        </w:rPr>
        <w:t>で、緊急</w:t>
      </w:r>
      <w:r w:rsidR="00F64B8A">
        <w:rPr>
          <w:rFonts w:hint="eastAsia"/>
          <w:sz w:val="22"/>
        </w:rPr>
        <w:t>的な場合のみ申請をしてください。この場合、主治医意見書は通常どおり</w:t>
      </w:r>
      <w:r w:rsidR="008B32F6">
        <w:rPr>
          <w:rFonts w:hint="eastAsia"/>
          <w:sz w:val="22"/>
        </w:rPr>
        <w:t>必要となりますので、</w:t>
      </w:r>
      <w:r w:rsidR="0011683E">
        <w:rPr>
          <w:rFonts w:hint="eastAsia"/>
          <w:sz w:val="22"/>
        </w:rPr>
        <w:t>医療機関等に確認のうえ受診するよう</w:t>
      </w:r>
      <w:r w:rsidR="00CC731B">
        <w:rPr>
          <w:rFonts w:hint="eastAsia"/>
          <w:sz w:val="22"/>
        </w:rPr>
        <w:t>説明を</w:t>
      </w:r>
      <w:r w:rsidR="0011683E">
        <w:rPr>
          <w:rFonts w:hint="eastAsia"/>
          <w:sz w:val="22"/>
        </w:rPr>
        <w:t>お願いします。</w:t>
      </w:r>
    </w:p>
    <w:p w:rsidR="00407BCD" w:rsidRPr="00DD7B48" w:rsidRDefault="00BF575F"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2515235</wp:posOffset>
                </wp:positionH>
                <wp:positionV relativeFrom="paragraph">
                  <wp:posOffset>261620</wp:posOffset>
                </wp:positionV>
                <wp:extent cx="3409950" cy="942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42975"/>
                        </a:xfrm>
                        <a:prstGeom prst="rect">
                          <a:avLst/>
                        </a:prstGeom>
                        <a:solidFill>
                          <a:srgbClr val="FFFFFF"/>
                        </a:solidFill>
                        <a:ln w="9525">
                          <a:solidFill>
                            <a:srgbClr val="000000"/>
                          </a:solidFill>
                          <a:miter lim="800000"/>
                          <a:headEnd/>
                          <a:tailEnd/>
                        </a:ln>
                      </wps:spPr>
                      <wps:txb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Pr="00BF575F">
                              <w:rPr>
                                <w:rFonts w:hint="eastAsia"/>
                                <w:szCs w:val="21"/>
                              </w:rPr>
                              <w:t>370</w:t>
                            </w:r>
                            <w:r w:rsidRPr="00BF575F">
                              <w:rPr>
                                <w:rFonts w:hint="eastAsia"/>
                                <w:szCs w:val="21"/>
                              </w:rPr>
                              <w:t>・</w:t>
                            </w:r>
                            <w:r w:rsidRPr="00BF575F">
                              <w:rPr>
                                <w:rFonts w:hint="eastAsia"/>
                                <w:szCs w:val="21"/>
                              </w:rPr>
                              <w:t>371</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8.05pt;margin-top:20.6pt;width:268.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gRAIAAFcEAAAOAAAAZHJzL2Uyb0RvYy54bWysVM2O0zAQviPxDpbvNGm3pduo6WrpUoS0&#10;/EgLD+A4TmPheILtNinHVkI8BK+AOPM8eRHGTreUvwsiB8vjmflm5puZzK/aSpGtMFaCTulwEFMi&#10;NIdc6nVK375ZPbqkxDqmc6ZAi5TuhKVXi4cP5k2diBGUoHJhCIJomzR1Skvn6iSKLC9FxewAaqFR&#10;WYCpmEPRrKPcsAbRKxWN4vhx1IDJawNcWIuvN72SLgJ+UQjuXhWFFY6olGJuLpwmnJk/o8WcJWvD&#10;6lLyYxrsH7KomNQY9AR1wxwjGyN/g6okN2ChcAMOVQRFIbkINWA1w/iXau5KVotQC5Jj6xNN9v/B&#10;8pfb14bIPKUX8ZQSzSpsUnf42O2/dPtv3eET6Q6fu8Oh239FmYw8YU1tE/S7q9HTtU+gxcaH4m19&#10;C/ydJRqWJdNrcW0MNKVgOSY89J7RmWuPYz1I1ryAHOOyjYMA1Bam8mwiPwTRsXG7U7NE6wjHx4tx&#10;PJtNUMVRNxuPZtNJCMGSe+/aWPdMQEX8JaUGhyGgs+2tdT4bltyb+GAWlMxXUqkgmHW2VIZsGQ7O&#10;KnxH9J/MlCYNRp+MJj0Bf4WIw/cniEo63AAlq5RenoxY4ml7qvMwn45J1d8xZaWPPHrqehJdm7XH&#10;vmSQ75BRA/2k42bipQTzgZIGpzyl9v2GGUGJeq6xK7PheOzXIgjjyXSEgjnXZOcapjlCpdRR0l+X&#10;LqySJ0zDNXavkIFY3+Y+k2OuOL2B7+Om+fU4l4PVj//B4jsAAAD//wMAUEsDBBQABgAIAAAAIQDH&#10;fReO4AAAAAoBAAAPAAAAZHJzL2Rvd25yZXYueG1sTI/LTsMwEEX3SPyDNUhsEHXSVGkS4lQICQQ7&#10;KKjduvE0ifAj2G4a/p5hBcuZObpzbr2ZjWYT+jA4KyBdJMDQtk4NthPw8f54WwALUVoltbMo4BsD&#10;bJrLi1pWyp3tG07b2DEKsaGSAvoYx4rz0PZoZFi4ES3djs4bGWn0HVdenincaL5MkpwbOVj60MsR&#10;H3psP7cnI6BYPU/78JK97tr8qMt4s56evrwQ11fz/R2wiHP8g+FXn9ShIaeDO1kVmBaQlXlKqIBV&#10;ugRGQJlltDgQWZRr4E3N/1dofgAAAP//AwBQSwECLQAUAAYACAAAACEAtoM4kv4AAADhAQAAEwAA&#10;AAAAAAAAAAAAAAAAAAAAW0NvbnRlbnRfVHlwZXNdLnhtbFBLAQItABQABgAIAAAAIQA4/SH/1gAA&#10;AJQBAAALAAAAAAAAAAAAAAAAAC8BAABfcmVscy8ucmVsc1BLAQItABQABgAIAAAAIQDoS7bgRAIA&#10;AFcEAAAOAAAAAAAAAAAAAAAAAC4CAABkcnMvZTJvRG9jLnhtbFBLAQItABQABgAIAAAAIQDHfReO&#10;4AAAAAoBAAAPAAAAAAAAAAAAAAAAAJ4EAABkcnMvZG93bnJldi54bWxQSwUGAAAAAAQABADzAAAA&#10;qwUAAAAA&#10;">
                <v:textbo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Pr="00BF575F">
                        <w:rPr>
                          <w:rFonts w:hint="eastAsia"/>
                          <w:szCs w:val="21"/>
                        </w:rPr>
                        <w:t>370</w:t>
                      </w:r>
                      <w:r w:rsidRPr="00BF575F">
                        <w:rPr>
                          <w:rFonts w:hint="eastAsia"/>
                          <w:szCs w:val="21"/>
                        </w:rPr>
                        <w:t>・</w:t>
                      </w:r>
                      <w:r w:rsidRPr="00BF575F">
                        <w:rPr>
                          <w:rFonts w:hint="eastAsia"/>
                          <w:szCs w:val="21"/>
                        </w:rPr>
                        <w:t>371</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81"/>
    <w:rsid w:val="00051DD9"/>
    <w:rsid w:val="000A71F9"/>
    <w:rsid w:val="000C218B"/>
    <w:rsid w:val="000D5802"/>
    <w:rsid w:val="000E6DD4"/>
    <w:rsid w:val="000F17D1"/>
    <w:rsid w:val="0011683E"/>
    <w:rsid w:val="00122781"/>
    <w:rsid w:val="00181BB4"/>
    <w:rsid w:val="00186260"/>
    <w:rsid w:val="001A384D"/>
    <w:rsid w:val="001D61FC"/>
    <w:rsid w:val="001E21B2"/>
    <w:rsid w:val="002066A8"/>
    <w:rsid w:val="00224FF4"/>
    <w:rsid w:val="00252803"/>
    <w:rsid w:val="00285AF5"/>
    <w:rsid w:val="0029276C"/>
    <w:rsid w:val="002A2D12"/>
    <w:rsid w:val="002D3547"/>
    <w:rsid w:val="003109C3"/>
    <w:rsid w:val="00311E48"/>
    <w:rsid w:val="003A7477"/>
    <w:rsid w:val="003C7055"/>
    <w:rsid w:val="003F0F6C"/>
    <w:rsid w:val="003F0FED"/>
    <w:rsid w:val="00407BCD"/>
    <w:rsid w:val="00527007"/>
    <w:rsid w:val="00553417"/>
    <w:rsid w:val="005B08A0"/>
    <w:rsid w:val="00662239"/>
    <w:rsid w:val="006632A2"/>
    <w:rsid w:val="006963D4"/>
    <w:rsid w:val="00722B1E"/>
    <w:rsid w:val="00747D6A"/>
    <w:rsid w:val="007E67FC"/>
    <w:rsid w:val="00801546"/>
    <w:rsid w:val="00860067"/>
    <w:rsid w:val="00861A00"/>
    <w:rsid w:val="008935E1"/>
    <w:rsid w:val="008B32F6"/>
    <w:rsid w:val="008E08DB"/>
    <w:rsid w:val="008E267F"/>
    <w:rsid w:val="008E2D4B"/>
    <w:rsid w:val="009A478D"/>
    <w:rsid w:val="009D4A36"/>
    <w:rsid w:val="009D6684"/>
    <w:rsid w:val="009F5A00"/>
    <w:rsid w:val="00A10E29"/>
    <w:rsid w:val="00A77957"/>
    <w:rsid w:val="00AE41B2"/>
    <w:rsid w:val="00B271C4"/>
    <w:rsid w:val="00B27CAF"/>
    <w:rsid w:val="00B27DAA"/>
    <w:rsid w:val="00B43B12"/>
    <w:rsid w:val="00B82F9A"/>
    <w:rsid w:val="00BB3F0F"/>
    <w:rsid w:val="00BF575F"/>
    <w:rsid w:val="00C32529"/>
    <w:rsid w:val="00C36BC0"/>
    <w:rsid w:val="00C572B8"/>
    <w:rsid w:val="00CC731B"/>
    <w:rsid w:val="00D022D6"/>
    <w:rsid w:val="00D541F4"/>
    <w:rsid w:val="00DB4AE0"/>
    <w:rsid w:val="00DC584A"/>
    <w:rsid w:val="00DD0A91"/>
    <w:rsid w:val="00DD7B48"/>
    <w:rsid w:val="00DE3392"/>
    <w:rsid w:val="00DE5284"/>
    <w:rsid w:val="00E166C7"/>
    <w:rsid w:val="00EA3F45"/>
    <w:rsid w:val="00F15AAA"/>
    <w:rsid w:val="00F17531"/>
    <w:rsid w:val="00F41D42"/>
    <w:rsid w:val="00F45923"/>
    <w:rsid w:val="00F5074F"/>
    <w:rsid w:val="00F6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BDE913"/>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FC47-4A26-4D0E-BD74-347C74428A59}">
  <ds:schemaRefs>
    <ds:schemaRef ds:uri="http://schemas.openxmlformats.org/officeDocument/2006/bibliography"/>
  </ds:schemaRefs>
</ds:datastoreItem>
</file>