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Pr="009E74AD" w:rsidRDefault="00740E45" w:rsidP="00740E45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様式第９</w:t>
      </w:r>
    </w:p>
    <w:p w:rsidR="00391D07" w:rsidRPr="009E74AD" w:rsidRDefault="004B1FEA" w:rsidP="00835906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C774F">
        <w:rPr>
          <w:rFonts w:asciiTheme="minorEastAsia" w:eastAsiaTheme="minorEastAsia" w:hAnsiTheme="minorEastAsia" w:hint="eastAsia"/>
          <w:spacing w:val="112"/>
          <w:kern w:val="0"/>
          <w:sz w:val="22"/>
          <w:szCs w:val="22"/>
          <w:fitText w:val="4665" w:id="2006111232"/>
          <w:lang w:eastAsia="zh-TW"/>
        </w:rPr>
        <w:t>特定建設作業実施届出</w:t>
      </w:r>
      <w:r w:rsidRPr="009C774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4665" w:id="2006111232"/>
          <w:lang w:eastAsia="zh-TW"/>
        </w:rPr>
        <w:t>書</w:t>
      </w:r>
    </w:p>
    <w:p w:rsidR="009C774F" w:rsidRDefault="009C774F" w:rsidP="00835906">
      <w:pPr>
        <w:ind w:rightChars="99" w:right="230"/>
        <w:jc w:val="right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4B1FEA" w:rsidRDefault="004B1FEA" w:rsidP="00835906">
      <w:pPr>
        <w:ind w:rightChars="99" w:right="230"/>
        <w:jc w:val="right"/>
        <w:rPr>
          <w:rFonts w:asciiTheme="minorEastAsia" w:eastAsia="PMingLiU" w:hAnsiTheme="minorEastAsia"/>
          <w:sz w:val="22"/>
          <w:szCs w:val="22"/>
          <w:lang w:eastAsia="zh-TW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4B1FEA" w:rsidRDefault="00B54D67" w:rsidP="00886E4F">
      <w:pPr>
        <w:wordWrap w:val="0"/>
        <w:overflowPunct w:val="0"/>
        <w:autoSpaceDE w:val="0"/>
        <w:autoSpaceDN w:val="0"/>
        <w:spacing w:beforeLines="50" w:before="145" w:afterLines="50" w:after="145" w:line="360" w:lineRule="exact"/>
        <w:ind w:firstLineChars="50" w:firstLine="226"/>
        <w:textAlignment w:val="center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pacing w:val="105"/>
          <w:sz w:val="22"/>
          <w:szCs w:val="22"/>
        </w:rPr>
        <w:t>太宰府</w:t>
      </w:r>
      <w:r w:rsidR="00B94C63">
        <w:rPr>
          <w:rFonts w:asciiTheme="minorEastAsia" w:eastAsiaTheme="minorEastAsia" w:hAnsiTheme="minorEastAsia" w:hint="eastAsia"/>
          <w:spacing w:val="105"/>
          <w:sz w:val="22"/>
          <w:szCs w:val="22"/>
        </w:rPr>
        <w:t>市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長　　殿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3926"/>
      </w:tblGrid>
      <w:tr w:rsidR="00FA6444" w:rsidRPr="00633A3C" w:rsidTr="00886E4F">
        <w:trPr>
          <w:trHeight w:val="1134"/>
        </w:trPr>
        <w:tc>
          <w:tcPr>
            <w:tcW w:w="2453" w:type="dxa"/>
            <w:vAlign w:val="center"/>
          </w:tcPr>
          <w:p w:rsidR="00FA6444" w:rsidRPr="00633A3C" w:rsidRDefault="00FA6444" w:rsidP="008B5DB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FA6444" w:rsidRPr="00633A3C" w:rsidRDefault="00FA6444" w:rsidP="00886E4F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FA6444" w:rsidRPr="00633A3C" w:rsidRDefault="00FA6444" w:rsidP="00886E4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926" w:type="dxa"/>
          </w:tcPr>
          <w:p w:rsidR="00175EF9" w:rsidRPr="00633A3C" w:rsidRDefault="00175EF9" w:rsidP="008B5DB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9E74AD" w:rsidRDefault="009122F0" w:rsidP="00741FC6">
      <w:pPr>
        <w:spacing w:before="360"/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12985</wp:posOffset>
                </wp:positionV>
                <wp:extent cx="2743200" cy="641131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4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4AD" w:rsidRDefault="009E74AD" w:rsidP="00886E4F">
                            <w:pPr>
                              <w:spacing w:line="360" w:lineRule="auto"/>
                              <w:rPr>
                                <w:rFonts w:ascii="ＭＳ 明朝" w:hAnsi="ＭＳ 明朝"/>
                              </w:rPr>
                            </w:pPr>
                            <w:r w:rsidRPr="00A34FFF">
                              <w:rPr>
                                <w:rFonts w:ascii="ＭＳ 明朝" w:hAnsi="ＭＳ 明朝" w:hint="eastAsia"/>
                              </w:rPr>
                              <w:t>騒音規制法第14条第１項（第２項）</w:t>
                            </w:r>
                          </w:p>
                          <w:p w:rsidR="009E74AD" w:rsidRDefault="009E74AD" w:rsidP="00886E4F">
                            <w:pPr>
                              <w:spacing w:line="360" w:lineRule="auto"/>
                            </w:pPr>
                            <w:r w:rsidRPr="00A34FFF">
                              <w:rPr>
                                <w:rFonts w:ascii="ＭＳ 明朝" w:hAnsi="ＭＳ 明朝" w:hint="eastAsia"/>
                              </w:rPr>
                              <w:t>振動規制法第14条第１項（第２項）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7pt;margin-top:1pt;width:3in;height:50.5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" fillcolor="white [3201]" stroked="f" strokeweight=".5pt">
                <v:textbox>
                  <w:txbxContent>
                    <w:p w:rsidR="009E74AD" w:rsidRDefault="009E74AD" w:rsidP="00886E4F">
                      <w:pPr>
                        <w:spacing w:line="360" w:lineRule="auto"/>
                        <w:rPr>
                          <w:rFonts w:ascii="ＭＳ 明朝" w:hAnsi="ＭＳ 明朝"/>
                        </w:rPr>
                      </w:pPr>
                      <w:r w:rsidRPr="00A34FFF">
                        <w:rPr>
                          <w:rFonts w:ascii="ＭＳ 明朝" w:hAnsi="ＭＳ 明朝" w:hint="eastAsia"/>
                        </w:rPr>
                        <w:t>騒音規制法第14条第１項（第２項）</w:t>
                      </w:r>
                    </w:p>
                    <w:p w:rsidR="009E74AD" w:rsidRDefault="009E74AD" w:rsidP="00886E4F">
                      <w:pPr>
                        <w:spacing w:line="360" w:lineRule="auto"/>
                      </w:pPr>
                      <w:r w:rsidRPr="00A34FFF">
                        <w:rPr>
                          <w:rFonts w:ascii="ＭＳ 明朝" w:hAnsi="ＭＳ 明朝" w:hint="eastAsia"/>
                        </w:rPr>
                        <w:t>振動規制法第14条第１項（第２項）</w:t>
                      </w:r>
                    </w:p>
                  </w:txbxContent>
                </v:textbox>
              </v:shape>
            </w:pict>
          </mc:Fallback>
        </mc:AlternateContent>
      </w:r>
      <w:r w:rsidR="005C797D" w:rsidRPr="009E74AD">
        <w:rPr>
          <w:rFonts w:asciiTheme="minorEastAsia" w:eastAsiaTheme="minorEastAsia" w:hAnsiTheme="minorEastAsia" w:hint="eastAsia"/>
          <w:sz w:val="22"/>
          <w:szCs w:val="22"/>
        </w:rPr>
        <w:t>特定建設作業を実施するので、</w:t>
      </w:r>
      <w:r w:rsidR="009C774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の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規定により、</w:t>
      </w:r>
    </w:p>
    <w:p w:rsidR="00F51747" w:rsidRPr="009E74AD" w:rsidRDefault="00E430EA" w:rsidP="009C774F">
      <w:pPr>
        <w:spacing w:afterLines="50" w:after="145"/>
        <w:ind w:rightChars="199" w:right="463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1541"/>
        <w:gridCol w:w="1541"/>
        <w:gridCol w:w="1541"/>
        <w:gridCol w:w="1541"/>
      </w:tblGrid>
      <w:tr w:rsidR="00C93C89" w:rsidRPr="009E74AD" w:rsidTr="00A64F8D">
        <w:trPr>
          <w:trHeight w:val="397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89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建設工事の名称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C89" w:rsidRPr="009E74AD" w:rsidRDefault="00C93C89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建設工事の目的に係る施設又は工作物の種類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4B" w:rsidRPr="009E74AD" w:rsidRDefault="00137D4B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特定建設作業の種類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4B" w:rsidRPr="009E74AD" w:rsidRDefault="00137D4B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76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特定建設作業に使用される機械の名称、型式及び仕様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4B" w:rsidRPr="009E74AD" w:rsidRDefault="00137D4B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特定建設作業の場所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4B" w:rsidRPr="009E74AD" w:rsidRDefault="00137D4B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567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特定建設作業の実施の期間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2F0" w:rsidRPr="009E74AD" w:rsidRDefault="009165EB" w:rsidP="00A05E65">
            <w:pPr>
              <w:spacing w:line="260" w:lineRule="exact"/>
              <w:ind w:leftChars="55" w:left="12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自　　　　　　年　　　　月　　　　日</w:t>
            </w:r>
            <w:r w:rsidR="009C77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9C774F" w:rsidRPr="009E74AD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日間</w:t>
            </w:r>
          </w:p>
          <w:p w:rsidR="009165EB" w:rsidRPr="009E74AD" w:rsidRDefault="009165EB" w:rsidP="00A05E65">
            <w:pPr>
              <w:spacing w:line="260" w:lineRule="exact"/>
              <w:ind w:leftChars="55" w:left="12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至　　　　　　年　　　　月　　　　日</w:t>
            </w:r>
          </w:p>
        </w:tc>
      </w:tr>
      <w:tr w:rsidR="00400243" w:rsidRPr="009E74AD" w:rsidTr="00A64F8D">
        <w:trPr>
          <w:trHeight w:val="34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00243" w:rsidRPr="00741FC6" w:rsidRDefault="00400243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特定建設作業の</w:t>
            </w:r>
            <w:r w:rsidR="00F97FF1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開始</w:t>
            </w: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及び終了の時刻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DB17DB" w:rsidP="00741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作業開始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DB17DB" w:rsidP="00741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作業終了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DB17DB" w:rsidP="00741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作業日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243" w:rsidRPr="009E74AD" w:rsidRDefault="00DB17DB" w:rsidP="00741F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実働時間</w:t>
            </w:r>
          </w:p>
        </w:tc>
      </w:tr>
      <w:tr w:rsidR="00400243" w:rsidRPr="009E74AD" w:rsidTr="00A64F8D">
        <w:trPr>
          <w:trHeight w:val="340"/>
        </w:trPr>
        <w:tc>
          <w:tcPr>
            <w:tcW w:w="31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00243" w:rsidRPr="00741FC6" w:rsidRDefault="00400243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DB17DB" w:rsidP="00A05E6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自時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DB17DB" w:rsidP="00A05E65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至時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400243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243" w:rsidRPr="009E74AD" w:rsidRDefault="00DB17DB" w:rsidP="00A05E6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</w:tr>
      <w:tr w:rsidR="00400243" w:rsidRPr="009E74AD" w:rsidTr="00A64F8D">
        <w:trPr>
          <w:trHeight w:val="340"/>
        </w:trPr>
        <w:tc>
          <w:tcPr>
            <w:tcW w:w="31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741FC6" w:rsidRDefault="00400243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400243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400243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43" w:rsidRPr="009E74AD" w:rsidRDefault="00400243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0243" w:rsidRPr="009E74AD" w:rsidRDefault="00400243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340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騒音・振動の防止</w:t>
            </w:r>
            <w:r w:rsidR="00325935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の</w:t>
            </w: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方法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D4B" w:rsidRPr="009E74AD" w:rsidRDefault="00137D4B" w:rsidP="00F517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7D4B" w:rsidRPr="009E74AD" w:rsidTr="00A64F8D">
        <w:trPr>
          <w:trHeight w:val="794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4B" w:rsidRPr="00741FC6" w:rsidRDefault="00137D4B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発注者の氏名又は名称及び住所並びに法人にあ</w:t>
            </w:r>
            <w:r w:rsidR="00741FC6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つ</w:t>
            </w: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てはその代表者の氏名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1FC6" w:rsidRDefault="00741FC6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1FC6" w:rsidRDefault="00741FC6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37D4B" w:rsidRPr="009E74AD" w:rsidRDefault="00EC21C6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（電話）</w:t>
            </w:r>
          </w:p>
        </w:tc>
      </w:tr>
      <w:tr w:rsidR="00137D4B" w:rsidRPr="009E74AD" w:rsidTr="00A64F8D">
        <w:trPr>
          <w:trHeight w:val="454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7D4B" w:rsidRPr="00741FC6" w:rsidRDefault="007C4779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届出者の現場責任者の氏名及び連絡場所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1FC6" w:rsidRDefault="00741FC6" w:rsidP="00DB17DB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741FC6" w:rsidRDefault="00741FC6" w:rsidP="00DB17DB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137D4B" w:rsidRPr="009E74AD" w:rsidRDefault="00EC21C6" w:rsidP="00DB17DB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（電話</w:t>
            </w:r>
            <w:r w:rsidRPr="009E74AD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>）</w:t>
            </w:r>
          </w:p>
        </w:tc>
      </w:tr>
      <w:tr w:rsidR="006A26A5" w:rsidRPr="009E74AD" w:rsidTr="00A64F8D">
        <w:trPr>
          <w:trHeight w:val="794"/>
        </w:trPr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A5" w:rsidRPr="00741FC6" w:rsidRDefault="00F9457D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="006A26A5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下請負人が特定建設作業を実施</w:t>
            </w:r>
            <w:r w:rsidR="009A5F73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する場合は、当該下請負人の</w:t>
            </w:r>
            <w:r w:rsidR="006A26A5"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氏名又は名称及び住所並びに法人にあってはその代表者の氏名</w:t>
            </w:r>
          </w:p>
        </w:tc>
        <w:tc>
          <w:tcPr>
            <w:tcW w:w="61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41FC6" w:rsidRDefault="00741FC6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1FC6" w:rsidRDefault="00741FC6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A26A5" w:rsidRPr="009E74AD" w:rsidRDefault="006A26A5" w:rsidP="00741FC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（電話）</w:t>
            </w:r>
          </w:p>
        </w:tc>
      </w:tr>
      <w:tr w:rsidR="006A26A5" w:rsidRPr="009E74AD" w:rsidTr="00A64F8D">
        <w:trPr>
          <w:trHeight w:val="283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26A5" w:rsidRPr="00741FC6" w:rsidRDefault="006A26A5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741FC6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下請負人が特定建設作業を実施する場合は、当該下請負人の現場責任者の氏名及び連絡場所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bottom"/>
          </w:tcPr>
          <w:p w:rsidR="00741FC6" w:rsidRDefault="00741FC6" w:rsidP="008F4BCD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741FC6" w:rsidRDefault="00741FC6" w:rsidP="008F4BCD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:rsidR="006A26A5" w:rsidRPr="009E74AD" w:rsidRDefault="006A26A5" w:rsidP="008F4BCD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（電話</w:t>
            </w:r>
            <w:r w:rsidRPr="009E74AD"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  <w:t>）</w:t>
            </w:r>
          </w:p>
        </w:tc>
      </w:tr>
      <w:tr w:rsidR="006A26A5" w:rsidRPr="009E74AD" w:rsidTr="00A64F8D">
        <w:trPr>
          <w:trHeight w:val="397"/>
        </w:trPr>
        <w:tc>
          <w:tcPr>
            <w:tcW w:w="311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A5" w:rsidRPr="009E74AD" w:rsidRDefault="006A26A5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※</w:t>
            </w:r>
            <w:r w:rsidR="00325935" w:rsidRPr="00A64F8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受理</w:t>
            </w:r>
            <w:r w:rsidRPr="00A64F8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1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6A5" w:rsidRPr="009E74AD" w:rsidRDefault="006A26A5" w:rsidP="00A05E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月　　　　日</w:t>
            </w:r>
          </w:p>
        </w:tc>
      </w:tr>
      <w:tr w:rsidR="006A26A5" w:rsidRPr="009E74AD" w:rsidTr="00A64F8D">
        <w:trPr>
          <w:trHeight w:val="397"/>
        </w:trPr>
        <w:tc>
          <w:tcPr>
            <w:tcW w:w="3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26A5" w:rsidRPr="009E74AD" w:rsidRDefault="006A26A5" w:rsidP="00A64F8D">
            <w:pPr>
              <w:spacing w:line="260" w:lineRule="exact"/>
              <w:ind w:leftChars="5" w:left="12" w:rightChars="22" w:right="51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9E74AD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※</w:t>
            </w:r>
            <w:r w:rsidRPr="00A64F8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審査結果</w:t>
            </w:r>
          </w:p>
        </w:tc>
        <w:tc>
          <w:tcPr>
            <w:tcW w:w="61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6A5" w:rsidRPr="009E74AD" w:rsidRDefault="006A26A5" w:rsidP="008F4BC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B10D8" w:rsidRDefault="00886E4F" w:rsidP="002B10D8">
      <w:pPr>
        <w:spacing w:before="120" w:line="240" w:lineRule="exact"/>
        <w:ind w:left="667" w:hangingChars="300" w:hanging="66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3175</wp:posOffset>
                </wp:positionV>
                <wp:extent cx="1271270" cy="1450340"/>
                <wp:effectExtent l="0" t="0" r="508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45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4"/>
                            </w:tblGrid>
                            <w:tr w:rsidR="00D90FAE" w:rsidTr="00D90FAE">
                              <w:trPr>
                                <w:trHeight w:val="416"/>
                              </w:trPr>
                              <w:tc>
                                <w:tcPr>
                                  <w:tcW w:w="1709" w:type="dxa"/>
                                  <w:vAlign w:val="center"/>
                                </w:tcPr>
                                <w:p w:rsidR="00D90FAE" w:rsidRDefault="00D90FAE" w:rsidP="00D90F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D90FAE" w:rsidTr="00D90FAE">
                              <w:trPr>
                                <w:trHeight w:val="1540"/>
                              </w:trPr>
                              <w:tc>
                                <w:tcPr>
                                  <w:tcW w:w="1709" w:type="dxa"/>
                                </w:tcPr>
                                <w:p w:rsidR="00D90FAE" w:rsidRDefault="00D90FAE"/>
                              </w:tc>
                            </w:tr>
                          </w:tbl>
                          <w:p w:rsidR="00D90FAE" w:rsidRDefault="00D90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0.9pt;margin-top:.25pt;width:100.1pt;height:114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4"/>
                      </w:tblGrid>
                      <w:tr w:rsidR="00D90FAE" w:rsidTr="00D90FAE">
                        <w:trPr>
                          <w:trHeight w:val="416"/>
                        </w:trPr>
                        <w:tc>
                          <w:tcPr>
                            <w:tcW w:w="1709" w:type="dxa"/>
                            <w:vAlign w:val="center"/>
                          </w:tcPr>
                          <w:p w:rsidR="00D90FAE" w:rsidRDefault="00D90FAE" w:rsidP="00D90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D90FAE" w:rsidTr="00D90FAE">
                        <w:trPr>
                          <w:trHeight w:val="1540"/>
                        </w:trPr>
                        <w:tc>
                          <w:tcPr>
                            <w:tcW w:w="1709" w:type="dxa"/>
                          </w:tcPr>
                          <w:p w:rsidR="00D90FAE" w:rsidRDefault="00D90FAE"/>
                        </w:tc>
                      </w:tr>
                    </w:tbl>
                    <w:p w:rsidR="00D90FAE" w:rsidRDefault="00D90FAE"/>
                  </w:txbxContent>
                </v:textbox>
              </v:shape>
            </w:pict>
          </mc:Fallback>
        </mc:AlternateContent>
      </w:r>
      <w:r w:rsidR="00FA6444" w:rsidRPr="00741FC6">
        <w:rPr>
          <w:rFonts w:asciiTheme="minorEastAsia" w:eastAsiaTheme="minorEastAsia" w:hAnsiTheme="minorEastAsia" w:hint="eastAsia"/>
          <w:sz w:val="20"/>
          <w:szCs w:val="20"/>
        </w:rPr>
        <w:t xml:space="preserve">備考 </w:t>
      </w:r>
      <w:r w:rsidR="005E431C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FA6444" w:rsidRPr="00741FC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76B28" w:rsidRPr="00741FC6">
        <w:rPr>
          <w:rFonts w:asciiTheme="minorEastAsia" w:eastAsiaTheme="minorEastAsia" w:hAnsiTheme="minorEastAsia" w:hint="eastAsia"/>
          <w:sz w:val="20"/>
          <w:szCs w:val="20"/>
        </w:rPr>
        <w:t>特定建設作業の種類の欄には、騒音規制法</w:t>
      </w:r>
      <w:r w:rsidR="009122F0" w:rsidRPr="00741FC6">
        <w:rPr>
          <w:rFonts w:asciiTheme="minorEastAsia" w:eastAsiaTheme="minorEastAsia" w:hAnsiTheme="minorEastAsia" w:hint="eastAsia"/>
          <w:sz w:val="20"/>
          <w:szCs w:val="20"/>
        </w:rPr>
        <w:t>施行令別表第２</w:t>
      </w:r>
      <w:r w:rsidR="00D90FAE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776B28" w:rsidRPr="00741FC6">
        <w:rPr>
          <w:rFonts w:asciiTheme="minorEastAsia" w:eastAsiaTheme="minorEastAsia" w:hAnsiTheme="minorEastAsia" w:hint="eastAsia"/>
          <w:sz w:val="20"/>
          <w:szCs w:val="20"/>
        </w:rPr>
        <w:t>振</w:t>
      </w:r>
    </w:p>
    <w:p w:rsidR="00741FC6" w:rsidRPr="00741FC6" w:rsidRDefault="002B10D8" w:rsidP="002B10D8">
      <w:pPr>
        <w:spacing w:line="240" w:lineRule="exact"/>
        <w:ind w:left="667" w:hangingChars="300" w:hanging="66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776B28" w:rsidRPr="00741FC6">
        <w:rPr>
          <w:rFonts w:asciiTheme="minorEastAsia" w:eastAsiaTheme="minorEastAsia" w:hAnsiTheme="minorEastAsia" w:hint="eastAsia"/>
          <w:sz w:val="20"/>
          <w:szCs w:val="20"/>
        </w:rPr>
        <w:t>動規制法施行令別表第２に掲げる作業の種類を記載すること。</w:t>
      </w:r>
    </w:p>
    <w:p w:rsidR="002B10D8" w:rsidRDefault="005E431C" w:rsidP="002B10D8">
      <w:pPr>
        <w:spacing w:line="240" w:lineRule="exact"/>
        <w:ind w:leftChars="250" w:left="692" w:hangingChars="50" w:hanging="11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76B28" w:rsidRPr="00741FC6">
        <w:rPr>
          <w:rFonts w:asciiTheme="minorEastAsia" w:eastAsiaTheme="minorEastAsia" w:hAnsiTheme="minorEastAsia" w:hint="eastAsia"/>
          <w:sz w:val="20"/>
          <w:szCs w:val="20"/>
        </w:rPr>
        <w:t>特定建設作業の実施の期間の欄には、その期間中作業をしない</w:t>
      </w:r>
    </w:p>
    <w:p w:rsidR="00FA6444" w:rsidRPr="00741FC6" w:rsidRDefault="002B10D8" w:rsidP="002B10D8">
      <w:pPr>
        <w:spacing w:line="240" w:lineRule="exact"/>
        <w:ind w:leftChars="250" w:left="692" w:hangingChars="50" w:hanging="11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76B28" w:rsidRPr="00741FC6">
        <w:rPr>
          <w:rFonts w:asciiTheme="minorEastAsia" w:eastAsiaTheme="minorEastAsia" w:hAnsiTheme="minorEastAsia" w:hint="eastAsia"/>
          <w:sz w:val="20"/>
          <w:szCs w:val="20"/>
        </w:rPr>
        <w:t>こととしている日がある場合は、作業しない日を明示すること。</w:t>
      </w:r>
    </w:p>
    <w:p w:rsidR="002B10D8" w:rsidRDefault="005E431C" w:rsidP="002B10D8">
      <w:pPr>
        <w:spacing w:line="240" w:lineRule="exact"/>
        <w:ind w:leftChars="250" w:left="692" w:hangingChars="50" w:hanging="11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 xml:space="preserve">　特定建設作業の開始及び終了の時刻の欄の記載に</w:t>
      </w:r>
      <w:r w:rsidR="009122F0" w:rsidRPr="00741FC6">
        <w:rPr>
          <w:rFonts w:asciiTheme="minorEastAsia" w:eastAsiaTheme="minorEastAsia" w:hAnsiTheme="minorEastAsia" w:hint="eastAsia"/>
          <w:sz w:val="20"/>
          <w:szCs w:val="20"/>
        </w:rPr>
        <w:t>あたつて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>は、</w:t>
      </w:r>
    </w:p>
    <w:p w:rsidR="002B10D8" w:rsidRDefault="002B10D8" w:rsidP="002B10D8">
      <w:pPr>
        <w:spacing w:line="240" w:lineRule="exact"/>
        <w:ind w:leftChars="250" w:left="692" w:hangingChars="50" w:hanging="11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>作業の開始時刻及び終</w:t>
      </w:r>
      <w:bookmarkStart w:id="0" w:name="_GoBack"/>
      <w:bookmarkEnd w:id="0"/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>了時刻並びに実働時間</w:t>
      </w:r>
      <w:r w:rsidR="005E431C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>が同じである日ご</w:t>
      </w:r>
    </w:p>
    <w:p w:rsidR="00FA6444" w:rsidRPr="00741FC6" w:rsidRDefault="002B10D8" w:rsidP="002B10D8">
      <w:pPr>
        <w:spacing w:line="240" w:lineRule="exact"/>
        <w:ind w:leftChars="250" w:left="692" w:hangingChars="50" w:hanging="111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>とにまとめてさしつかえない。</w:t>
      </w:r>
    </w:p>
    <w:p w:rsidR="006A26A5" w:rsidRPr="00741FC6" w:rsidRDefault="005E431C" w:rsidP="002B10D8">
      <w:pPr>
        <w:spacing w:line="240" w:lineRule="exact"/>
        <w:ind w:leftChars="100" w:left="232" w:firstLineChars="150" w:firstLine="33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6A26A5" w:rsidRPr="00741FC6">
        <w:rPr>
          <w:rFonts w:asciiTheme="minorEastAsia" w:eastAsiaTheme="minorEastAsia" w:hAnsiTheme="minorEastAsia" w:hint="eastAsia"/>
          <w:sz w:val="20"/>
          <w:szCs w:val="20"/>
        </w:rPr>
        <w:t xml:space="preserve">　※印の欄には、記載しないこと。</w:t>
      </w:r>
    </w:p>
    <w:p w:rsidR="006A26A5" w:rsidRPr="009E74AD" w:rsidRDefault="008161A1" w:rsidP="00741FC6">
      <w:pPr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="00487F22" w:rsidRPr="009E74AD">
        <w:rPr>
          <w:rFonts w:asciiTheme="minorEastAsia" w:eastAsiaTheme="minorEastAsia" w:hAnsiTheme="minorEastAsia" w:hint="eastAsia"/>
          <w:spacing w:val="54"/>
          <w:kern w:val="0"/>
          <w:sz w:val="22"/>
          <w:szCs w:val="22"/>
          <w:fitText w:val="1205" w:id="-2115307520"/>
        </w:rPr>
        <w:t>届出要</w:t>
      </w:r>
      <w:r w:rsidR="00487F22" w:rsidRPr="009E74A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05" w:id="-2115307520"/>
        </w:rPr>
        <w:t>領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487F22" w:rsidRPr="009E74AD" w:rsidRDefault="008161A1" w:rsidP="00741FC6">
      <w:pPr>
        <w:ind w:leftChars="100" w:left="232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E74AD">
        <w:rPr>
          <w:rFonts w:asciiTheme="minorEastAsia" w:eastAsiaTheme="minorEastAsia" w:hAnsiTheme="minorEastAsia" w:hint="eastAsia"/>
          <w:spacing w:val="106"/>
          <w:kern w:val="0"/>
          <w:sz w:val="22"/>
          <w:szCs w:val="22"/>
          <w:fitText w:val="1085" w:id="-2115308796"/>
          <w:lang w:eastAsia="zh-TW"/>
        </w:rPr>
        <w:t>届出</w:t>
      </w:r>
      <w:r w:rsidRPr="009E74AD">
        <w:rPr>
          <w:rFonts w:asciiTheme="minorEastAsia" w:eastAsiaTheme="minorEastAsia" w:hAnsiTheme="minorEastAsia" w:hint="eastAsia"/>
          <w:kern w:val="0"/>
          <w:sz w:val="22"/>
          <w:szCs w:val="22"/>
          <w:fitText w:val="1085" w:id="-2115308796"/>
          <w:lang w:eastAsia="zh-TW"/>
        </w:rPr>
        <w:t>先</w:t>
      </w:r>
      <w:r w:rsidRPr="009E74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：太宰府市</w:t>
      </w:r>
      <w:r w:rsidR="00D34D7B" w:rsidRPr="009E74AD">
        <w:rPr>
          <w:rFonts w:asciiTheme="minorEastAsia" w:eastAsiaTheme="minorEastAsia" w:hAnsiTheme="minorEastAsia" w:hint="eastAsia"/>
          <w:sz w:val="22"/>
          <w:szCs w:val="22"/>
        </w:rPr>
        <w:t>市民生活部</w:t>
      </w:r>
      <w:r w:rsidRPr="009E74AD">
        <w:rPr>
          <w:rFonts w:asciiTheme="minorEastAsia" w:eastAsiaTheme="minorEastAsia" w:hAnsiTheme="minorEastAsia" w:hint="eastAsia"/>
          <w:sz w:val="22"/>
          <w:szCs w:val="22"/>
          <w:lang w:eastAsia="zh-TW"/>
        </w:rPr>
        <w:t>環境課（092-921-2121</w:t>
      </w:r>
      <w:r w:rsidRPr="009E74AD">
        <w:rPr>
          <w:rFonts w:asciiTheme="minorEastAsia" w:eastAsiaTheme="minorEastAsia" w:hAnsiTheme="minorEastAsia"/>
          <w:sz w:val="22"/>
          <w:szCs w:val="22"/>
          <w:lang w:eastAsia="zh-TW"/>
        </w:rPr>
        <w:t>）</w:t>
      </w:r>
    </w:p>
    <w:p w:rsidR="00487F22" w:rsidRPr="009E74AD" w:rsidRDefault="00487F22" w:rsidP="00741FC6">
      <w:pPr>
        <w:ind w:leftChars="100" w:left="232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085" w:id="-2115308797"/>
        </w:rPr>
        <w:t>届出期</w:t>
      </w:r>
      <w:r w:rsidRPr="009E74AD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85" w:id="-2115308797"/>
        </w:rPr>
        <w:t>限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：作業開始日の７日前まで</w:t>
      </w:r>
    </w:p>
    <w:p w:rsidR="00487F22" w:rsidRPr="009E74AD" w:rsidRDefault="00487F22" w:rsidP="00741FC6">
      <w:pPr>
        <w:ind w:leftChars="100" w:left="232"/>
        <w:rPr>
          <w:rFonts w:asciiTheme="minorEastAsia" w:eastAsiaTheme="minorEastAsia" w:hAnsiTheme="minorEastAsia"/>
          <w:sz w:val="22"/>
          <w:szCs w:val="22"/>
        </w:rPr>
      </w:pPr>
      <w:r w:rsidRPr="00741FC6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085" w:id="-2115308795"/>
        </w:rPr>
        <w:t>届出部</w:t>
      </w:r>
      <w:r w:rsidRPr="00741FC6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85" w:id="-2115308795"/>
        </w:rPr>
        <w:t>数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：正</w:t>
      </w:r>
      <w:r w:rsidR="00B54D67" w:rsidRPr="009E74AD">
        <w:rPr>
          <w:rFonts w:asciiTheme="minorEastAsia" w:eastAsiaTheme="minorEastAsia" w:hAnsiTheme="minorEastAsia" w:hint="eastAsia"/>
          <w:sz w:val="22"/>
          <w:szCs w:val="22"/>
        </w:rPr>
        <w:t>本１部、写し１部</w:t>
      </w:r>
    </w:p>
    <w:p w:rsidR="006A26A5" w:rsidRPr="009E74AD" w:rsidRDefault="00487F22" w:rsidP="00741FC6">
      <w:pPr>
        <w:ind w:leftChars="100" w:left="232"/>
        <w:rPr>
          <w:rFonts w:asciiTheme="minorEastAsia" w:eastAsiaTheme="minorEastAsia" w:hAnsiTheme="minorEastAsia"/>
          <w:sz w:val="22"/>
          <w:szCs w:val="22"/>
        </w:rPr>
      </w:pPr>
      <w:r w:rsidRPr="00FA6444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085" w:id="-2115308794"/>
        </w:rPr>
        <w:t>添付書</w:t>
      </w:r>
      <w:r w:rsidRPr="00FA644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85" w:id="-2115308794"/>
        </w:rPr>
        <w:t>類</w:t>
      </w:r>
    </w:p>
    <w:p w:rsidR="00956201" w:rsidRPr="009E74AD" w:rsidRDefault="00956201" w:rsidP="00741FC6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①　現場の付近見取図</w:t>
      </w:r>
    </w:p>
    <w:p w:rsidR="00956201" w:rsidRPr="009E74AD" w:rsidRDefault="00956201" w:rsidP="00741FC6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②　特定建設作業を明示した工事工程表</w:t>
      </w:r>
    </w:p>
    <w:p w:rsidR="00956201" w:rsidRPr="009E74AD" w:rsidRDefault="00956201" w:rsidP="00741FC6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③　その他必要と思われるもの</w:t>
      </w:r>
    </w:p>
    <w:p w:rsidR="008161A1" w:rsidRPr="009E74AD" w:rsidRDefault="008161A1" w:rsidP="00956201">
      <w:pPr>
        <w:rPr>
          <w:rFonts w:asciiTheme="minorEastAsia" w:eastAsiaTheme="minorEastAsia" w:hAnsiTheme="minorEastAsia"/>
          <w:sz w:val="22"/>
          <w:szCs w:val="22"/>
        </w:rPr>
      </w:pPr>
    </w:p>
    <w:p w:rsidR="006A26A5" w:rsidRPr="009E74AD" w:rsidRDefault="00886D83" w:rsidP="00487F22">
      <w:pPr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騒音規制法・振動規制法に係る</w:t>
      </w:r>
      <w:r w:rsidR="00856728" w:rsidRPr="009E74AD">
        <w:rPr>
          <w:rFonts w:asciiTheme="minorEastAsia" w:eastAsiaTheme="minorEastAsia" w:hAnsiTheme="minorEastAsia" w:hint="eastAsia"/>
          <w:sz w:val="22"/>
          <w:szCs w:val="22"/>
        </w:rPr>
        <w:t>特定建設作業の</w:t>
      </w:r>
      <w:r w:rsidRPr="009E74AD">
        <w:rPr>
          <w:rFonts w:asciiTheme="minorEastAsia" w:eastAsiaTheme="minorEastAsia" w:hAnsiTheme="minorEastAsia" w:hint="eastAsia"/>
          <w:sz w:val="22"/>
          <w:szCs w:val="22"/>
        </w:rPr>
        <w:t>種類・</w:t>
      </w:r>
      <w:r w:rsidR="00856728" w:rsidRPr="009E74AD">
        <w:rPr>
          <w:rFonts w:asciiTheme="minorEastAsia" w:eastAsiaTheme="minorEastAsia" w:hAnsiTheme="minorEastAsia" w:hint="eastAsia"/>
          <w:sz w:val="22"/>
          <w:szCs w:val="22"/>
        </w:rPr>
        <w:t>規制基準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420"/>
        <w:gridCol w:w="3829"/>
        <w:gridCol w:w="907"/>
        <w:gridCol w:w="907"/>
        <w:gridCol w:w="907"/>
        <w:gridCol w:w="907"/>
        <w:gridCol w:w="908"/>
      </w:tblGrid>
      <w:tr w:rsidR="00856728" w:rsidRPr="00FA6444" w:rsidTr="00D90FAE">
        <w:trPr>
          <w:trHeight w:val="479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56728" w:rsidRPr="00FA6444" w:rsidRDefault="00856728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728" w:rsidRPr="00FA6444" w:rsidRDefault="00247372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  <w:lang w:eastAsia="zh-TW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  <w:lang w:eastAsia="zh-TW"/>
              </w:rPr>
              <w:t>種　　　　　　　　　類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728" w:rsidRPr="00FA6444" w:rsidRDefault="00A37CE9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規制値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728" w:rsidRPr="00FA6444" w:rsidRDefault="00A37CE9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禁止時間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7CE9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１日の</w:t>
            </w:r>
          </w:p>
          <w:p w:rsidR="00856728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作業時間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7CE9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w w:val="8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w w:val="80"/>
                <w:sz w:val="18"/>
                <w:szCs w:val="18"/>
              </w:rPr>
              <w:t>同一場所で</w:t>
            </w:r>
          </w:p>
          <w:p w:rsidR="00856728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w w:val="66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w w:val="80"/>
                <w:sz w:val="18"/>
                <w:szCs w:val="18"/>
              </w:rPr>
              <w:t>の作業時間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56728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w w:val="8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w w:val="80"/>
                <w:sz w:val="18"/>
                <w:szCs w:val="18"/>
              </w:rPr>
              <w:t>日曜休日に</w:t>
            </w:r>
          </w:p>
          <w:p w:rsidR="00A37CE9" w:rsidRPr="00FA6444" w:rsidRDefault="00A37CE9" w:rsidP="00A05E6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pacing w:val="-20"/>
                <w:w w:val="66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w w:val="80"/>
                <w:sz w:val="18"/>
                <w:szCs w:val="18"/>
              </w:rPr>
              <w:t>おける作業</w:t>
            </w:r>
          </w:p>
        </w:tc>
      </w:tr>
      <w:tr w:rsidR="00CB72AB" w:rsidRPr="00FA6444" w:rsidTr="00D90FAE">
        <w:trPr>
          <w:cantSplit/>
          <w:trHeight w:val="147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  <w:r w:rsidRPr="00CB72AB">
              <w:rPr>
                <w:rFonts w:asciiTheme="minorEastAsia" w:eastAsiaTheme="minorEastAsia" w:hAnsiTheme="minorEastAsia" w:hint="eastAsia"/>
                <w:spacing w:val="-20"/>
                <w:sz w:val="20"/>
                <w:szCs w:val="18"/>
              </w:rPr>
              <w:t>騒　　　　　音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１</w:t>
            </w:r>
          </w:p>
        </w:tc>
        <w:tc>
          <w:tcPr>
            <w:tcW w:w="382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F7709F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くい打機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（もんけんを除く）、くい抜機又は</w:t>
            </w: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くい打くい抜機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（圧入式くい打くい抜機を除く）を使用する作業（くい打機をアースオーガーと併用する作業を除く）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85ﾃﾞｼﾍﾞﾙ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以下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19時～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７時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10時間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以内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連続６日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以内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禁　止</w:t>
            </w:r>
          </w:p>
        </w:tc>
      </w:tr>
      <w:tr w:rsidR="00CB72AB" w:rsidRPr="00FA6444" w:rsidTr="00D90FAE">
        <w:trPr>
          <w:cantSplit/>
          <w:trHeight w:val="210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２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びょう打機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119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３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さく岩機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</w:p>
          <w:p w:rsidR="00F7709F" w:rsidRPr="00FA6444" w:rsidRDefault="00F7709F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（作業地点が連続的に移動する作業であっては、１日における当該作業に係る2地点間の最大距離が50ｍを超えない作業に限る）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204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ind w:left="162" w:hangingChars="100" w:hanging="162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４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F7709F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空気圧縮機（原動機定格出力15kW以上　削岩機の動力として使用する作業を除く）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274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５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コンクリートプラント（混錬容量0.45㎥以上）</w:t>
            </w:r>
          </w:p>
          <w:p w:rsidR="00CB72AB" w:rsidRPr="00FA6444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アスファルトプラント（混錬重量200㎏以上）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184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６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バックホウ（原動機定格出力80kW以上）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268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ind w:left="162" w:hangingChars="100" w:hanging="162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７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B54D67">
            <w:pPr>
              <w:spacing w:line="260" w:lineRule="exact"/>
              <w:ind w:left="162" w:hangingChars="100" w:hanging="162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トラクターショベル（原動機定格出力70kW以上）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102"/>
        </w:trPr>
        <w:tc>
          <w:tcPr>
            <w:tcW w:w="419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８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ブルドーザー（原動機定格出力40kW以上）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214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CB72AB" w:rsidRDefault="00CB72AB" w:rsidP="00A05E65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18"/>
              </w:rPr>
            </w:pPr>
            <w:r w:rsidRPr="00CB72AB">
              <w:rPr>
                <w:rFonts w:asciiTheme="minorEastAsia" w:eastAsiaTheme="minorEastAsia" w:hAnsiTheme="minorEastAsia" w:hint="eastAsia"/>
                <w:spacing w:val="-20"/>
                <w:sz w:val="20"/>
                <w:szCs w:val="18"/>
              </w:rPr>
              <w:t>振　　動</w:t>
            </w:r>
          </w:p>
        </w:tc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１</w:t>
            </w:r>
          </w:p>
        </w:tc>
        <w:tc>
          <w:tcPr>
            <w:tcW w:w="382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709F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くい打機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（もんけん及び圧入式くい打機除く）</w:t>
            </w:r>
          </w:p>
          <w:p w:rsidR="00F7709F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くい抜機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（油圧式くい抜機除く）</w:t>
            </w:r>
          </w:p>
          <w:p w:rsidR="00CB72AB" w:rsidRPr="00FA6444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くい打くい抜機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（圧入式くい打くい抜機除く）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75ﾃﾞｼﾍﾞﾙ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以下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19時～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７時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10時間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以内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連続６日</w:t>
            </w:r>
          </w:p>
          <w:p w:rsidR="00CB72AB" w:rsidRPr="00FA6444" w:rsidRDefault="00CB72AB" w:rsidP="00A05E65">
            <w:pPr>
              <w:spacing w:line="260" w:lineRule="exact"/>
              <w:jc w:val="righ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以内</w:t>
            </w:r>
          </w:p>
        </w:tc>
        <w:tc>
          <w:tcPr>
            <w:tcW w:w="908" w:type="dxa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B72AB" w:rsidRPr="00FA6444" w:rsidRDefault="00CB72AB" w:rsidP="00A05E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禁　止</w:t>
            </w:r>
          </w:p>
        </w:tc>
      </w:tr>
      <w:tr w:rsidR="00CB72AB" w:rsidRPr="00FA6444" w:rsidTr="00D90FAE">
        <w:trPr>
          <w:cantSplit/>
          <w:trHeight w:val="291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FA6444" w:rsidRDefault="00CB72AB" w:rsidP="00A05E6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２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F7709F" w:rsidP="00F7709F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鋼球を使用して</w:t>
            </w:r>
            <w:r w:rsidR="00CB72AB"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建築物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その他の工作物を</w:t>
            </w:r>
            <w:r w:rsidR="00CB72AB"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破壊する作業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B47D49">
            <w:pPr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291"/>
        </w:trPr>
        <w:tc>
          <w:tcPr>
            <w:tcW w:w="41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FA6444" w:rsidRDefault="00CB72AB" w:rsidP="00A05E6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３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709F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舗装版破砕機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</w:p>
          <w:p w:rsidR="00CB72AB" w:rsidRPr="00FA6444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（作業地点が連続的に移動する作業であっては、１日における当該作業に係る2地点間の最大距離が50ｍを超えない作業に限る）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B47D49">
            <w:pPr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B72AB" w:rsidRPr="00FA6444" w:rsidTr="00D90FAE">
        <w:trPr>
          <w:cantSplit/>
          <w:trHeight w:val="103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B72AB" w:rsidRPr="00FA6444" w:rsidRDefault="00CB72AB" w:rsidP="00A05E6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CB72AB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４</w:t>
            </w:r>
          </w:p>
        </w:tc>
        <w:tc>
          <w:tcPr>
            <w:tcW w:w="382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72AB" w:rsidRDefault="00CB72AB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FA6444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ブレーカー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（手持式のものを除く）</w:t>
            </w:r>
            <w:r w:rsidR="00F7709F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を使用する作業</w:t>
            </w:r>
          </w:p>
          <w:p w:rsidR="00F7709F" w:rsidRPr="00FA6444" w:rsidRDefault="00F7709F" w:rsidP="00CB72AB">
            <w:pPr>
              <w:spacing w:line="260" w:lineRule="exac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（作業地点が連続的に移動する作業であっては、１日における当該作業に係る2地点間の最大距離が50ｍを超えない作業に限る）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72AB" w:rsidRPr="00FA6444" w:rsidRDefault="00CB72AB" w:rsidP="00B47D49">
            <w:pPr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72AB" w:rsidRPr="00FA6444" w:rsidRDefault="00CB72AB" w:rsidP="005C797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90FAE" w:rsidRPr="009E74AD" w:rsidRDefault="00D90FAE" w:rsidP="00D90FAE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E74AD">
        <w:rPr>
          <w:rFonts w:asciiTheme="minorEastAsia" w:eastAsiaTheme="minorEastAsia" w:hAnsiTheme="minorEastAsia" w:hint="eastAsia"/>
          <w:sz w:val="22"/>
          <w:szCs w:val="22"/>
        </w:rPr>
        <w:t>◎　市内に第２号区域はありません。</w:t>
      </w:r>
    </w:p>
    <w:p w:rsidR="00856728" w:rsidRPr="00D90FAE" w:rsidRDefault="00856728" w:rsidP="00776B2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856728" w:rsidRPr="00D90FAE" w:rsidSect="00886E4F">
      <w:pgSz w:w="11907" w:h="16840" w:code="9"/>
      <w:pgMar w:top="851" w:right="1304" w:bottom="851" w:left="1304" w:header="851" w:footer="992" w:gutter="0"/>
      <w:cols w:space="425"/>
      <w:docGrid w:type="linesAndChars" w:linePitch="291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C2" w:rsidRDefault="008813C2">
      <w:r>
        <w:separator/>
      </w:r>
    </w:p>
  </w:endnote>
  <w:endnote w:type="continuationSeparator" w:id="0">
    <w:p w:rsidR="008813C2" w:rsidRDefault="0088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C2" w:rsidRDefault="008813C2">
      <w:r>
        <w:separator/>
      </w:r>
    </w:p>
  </w:footnote>
  <w:footnote w:type="continuationSeparator" w:id="0">
    <w:p w:rsidR="008813C2" w:rsidRDefault="0088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6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377FC"/>
    <w:rsid w:val="00104C89"/>
    <w:rsid w:val="00137D4B"/>
    <w:rsid w:val="00175EF9"/>
    <w:rsid w:val="0019620C"/>
    <w:rsid w:val="00247372"/>
    <w:rsid w:val="002B10D8"/>
    <w:rsid w:val="002C29B5"/>
    <w:rsid w:val="002E5F9A"/>
    <w:rsid w:val="002F051B"/>
    <w:rsid w:val="00325935"/>
    <w:rsid w:val="00391D07"/>
    <w:rsid w:val="00400243"/>
    <w:rsid w:val="0045067B"/>
    <w:rsid w:val="00487F22"/>
    <w:rsid w:val="00496739"/>
    <w:rsid w:val="004A1D77"/>
    <w:rsid w:val="004B1FEA"/>
    <w:rsid w:val="00555A67"/>
    <w:rsid w:val="005C797D"/>
    <w:rsid w:val="005D6FD4"/>
    <w:rsid w:val="005E431C"/>
    <w:rsid w:val="006A26A5"/>
    <w:rsid w:val="006A61A6"/>
    <w:rsid w:val="006A702E"/>
    <w:rsid w:val="006B1750"/>
    <w:rsid w:val="006C7AA3"/>
    <w:rsid w:val="006E44CB"/>
    <w:rsid w:val="00740E45"/>
    <w:rsid w:val="00741FC6"/>
    <w:rsid w:val="00776B28"/>
    <w:rsid w:val="0079127C"/>
    <w:rsid w:val="007B210A"/>
    <w:rsid w:val="007C4779"/>
    <w:rsid w:val="008161A1"/>
    <w:rsid w:val="00835906"/>
    <w:rsid w:val="00856728"/>
    <w:rsid w:val="008813C2"/>
    <w:rsid w:val="00886D83"/>
    <w:rsid w:val="00886E4F"/>
    <w:rsid w:val="008F4BCD"/>
    <w:rsid w:val="009122F0"/>
    <w:rsid w:val="009165EB"/>
    <w:rsid w:val="00956201"/>
    <w:rsid w:val="009732F0"/>
    <w:rsid w:val="00991E34"/>
    <w:rsid w:val="009A5F73"/>
    <w:rsid w:val="009C774F"/>
    <w:rsid w:val="009E3D42"/>
    <w:rsid w:val="009E74AD"/>
    <w:rsid w:val="00A05E65"/>
    <w:rsid w:val="00A126A6"/>
    <w:rsid w:val="00A22981"/>
    <w:rsid w:val="00A34FFF"/>
    <w:rsid w:val="00A37CE9"/>
    <w:rsid w:val="00A63535"/>
    <w:rsid w:val="00A64F8D"/>
    <w:rsid w:val="00B32652"/>
    <w:rsid w:val="00B47D49"/>
    <w:rsid w:val="00B54D67"/>
    <w:rsid w:val="00B7307B"/>
    <w:rsid w:val="00B86349"/>
    <w:rsid w:val="00B94C63"/>
    <w:rsid w:val="00BD1E96"/>
    <w:rsid w:val="00C93C89"/>
    <w:rsid w:val="00CB72AB"/>
    <w:rsid w:val="00D16184"/>
    <w:rsid w:val="00D34D7B"/>
    <w:rsid w:val="00D37482"/>
    <w:rsid w:val="00D90FAE"/>
    <w:rsid w:val="00DB17DB"/>
    <w:rsid w:val="00DB3C04"/>
    <w:rsid w:val="00DF72F7"/>
    <w:rsid w:val="00E33E38"/>
    <w:rsid w:val="00E430EA"/>
    <w:rsid w:val="00E479F8"/>
    <w:rsid w:val="00E87782"/>
    <w:rsid w:val="00EC21C6"/>
    <w:rsid w:val="00F51747"/>
    <w:rsid w:val="00F7709F"/>
    <w:rsid w:val="00F85788"/>
    <w:rsid w:val="00F9457D"/>
    <w:rsid w:val="00F97FF1"/>
    <w:rsid w:val="00FA6444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2C654C"/>
  <w15:docId w15:val="{1EACBA03-0F91-47BE-BD4D-7BBB8B7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D1E9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7C27-C179-487A-AD3B-5F42A1022466}">
  <ds:schemaRefs>
    <ds:schemaRef ds:uri="http://schemas.openxmlformats.org/officeDocument/2006/bibliography"/>
  </ds:schemaRefs>
</ds:datastoreItem>
</file>